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DFKai-SB" w:cs="DFKai-SB" w:eastAsia="DFKai-SB" w:hAnsi="DFKai-SB"/>
          <w:b w:val="1"/>
          <w:color w:val="000000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28"/>
          <w:szCs w:val="28"/>
          <w:rtl w:val="0"/>
        </w:rPr>
        <w:t xml:space="preserve">110學年度第一學期 理工學院 行事曆</w:t>
      </w:r>
    </w:p>
    <w:tbl>
      <w:tblPr>
        <w:tblStyle w:val="Table1"/>
        <w:tblW w:w="10774.0" w:type="dxa"/>
        <w:jc w:val="left"/>
        <w:tblInd w:w="-855.9999999999999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5"/>
        <w:gridCol w:w="4112"/>
        <w:gridCol w:w="2977"/>
        <w:gridCol w:w="3260"/>
        <w:tblGridChange w:id="0">
          <w:tblGrid>
            <w:gridCol w:w="425"/>
            <w:gridCol w:w="4112"/>
            <w:gridCol w:w="2977"/>
            <w:gridCol w:w="326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02">
            <w:pPr>
              <w:ind w:left="-108" w:right="-113" w:firstLine="0"/>
              <w:jc w:val="center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月</w:t>
            </w:r>
          </w:p>
        </w:tc>
        <w:tc>
          <w:tcPr>
            <w:tcBorders>
              <w:bottom w:color="000000" w:space="0" w:sz="4" w:val="single"/>
            </w:tcBorders>
            <w:shd w:fill="fff2cc" w:val="clear"/>
          </w:tcPr>
          <w:p w:rsidR="00000000" w:rsidDel="00000000" w:rsidP="00000000" w:rsidRDefault="00000000" w:rsidRPr="00000000" w14:paraId="00000003">
            <w:pPr>
              <w:ind w:right="-108"/>
              <w:jc w:val="center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校行事曆</w:t>
            </w:r>
          </w:p>
        </w:tc>
        <w:tc>
          <w:tcPr>
            <w:tcBorders>
              <w:bottom w:color="000000" w:space="0" w:sz="4" w:val="single"/>
            </w:tcBorders>
            <w:shd w:fill="fff2cc" w:val="clear"/>
          </w:tcPr>
          <w:p w:rsidR="00000000" w:rsidDel="00000000" w:rsidP="00000000" w:rsidRDefault="00000000" w:rsidRPr="00000000" w14:paraId="00000004">
            <w:pPr>
              <w:ind w:right="-108"/>
              <w:jc w:val="center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院級會議</w:t>
            </w:r>
          </w:p>
        </w:tc>
        <w:tc>
          <w:tcPr>
            <w:tcBorders>
              <w:bottom w:color="000000" w:space="0" w:sz="4" w:val="single"/>
            </w:tcBorders>
            <w:shd w:fill="fff2cc" w:val="clea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備註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06">
            <w:pPr>
              <w:ind w:left="-108" w:right="-113" w:firstLine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九</w:t>
            </w:r>
          </w:p>
        </w:tc>
        <w:tc>
          <w:tcPr>
            <w:tcBorders>
              <w:top w:color="000000" w:space="0" w:sz="4" w:val="single"/>
            </w:tcBorders>
            <w:shd w:fill="fff2cc" w:val="clear"/>
          </w:tcPr>
          <w:p w:rsidR="00000000" w:rsidDel="00000000" w:rsidP="00000000" w:rsidRDefault="00000000" w:rsidRPr="00000000" w14:paraId="00000007">
            <w:pPr>
              <w:ind w:right="-108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09/02(四)下午校教評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fff2cc" w:val="clear"/>
          </w:tcPr>
          <w:p w:rsidR="00000000" w:rsidDel="00000000" w:rsidP="00000000" w:rsidRDefault="00000000" w:rsidRPr="00000000" w14:paraId="00000008">
            <w:pPr>
              <w:ind w:right="-108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fff2cc" w:val="clear"/>
          </w:tcPr>
          <w:p w:rsidR="00000000" w:rsidDel="00000000" w:rsidP="00000000" w:rsidRDefault="00000000" w:rsidRPr="00000000" w14:paraId="00000009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8/10(二)TA審查會議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0B">
            <w:pPr>
              <w:ind w:right="-108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09/06(一)主管營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0C">
            <w:pPr>
              <w:ind w:right="-108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0D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8/23-27共休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0F">
            <w:pPr>
              <w:ind w:right="-108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09/09(四)行政會議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10">
            <w:pPr>
              <w:ind w:right="-108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09/9(四)院發會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11">
            <w:pPr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9/1(三)新進老師研習會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13">
            <w:pPr>
              <w:ind w:right="-108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09/16(四)傑出校友遴選，下午招委會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14">
            <w:pPr>
              <w:ind w:right="-108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09/16(四)院課委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15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9/2(四)院課委提案送院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17">
            <w:pPr>
              <w:ind w:right="-108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09/17(五)新生輔導教育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18">
            <w:pPr>
              <w:ind w:right="-108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19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9/7下午教務工作協調會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1B">
            <w:pPr>
              <w:ind w:right="-108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09/18(六)新生家長諮詢服務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1C">
            <w:pPr>
              <w:ind w:right="-108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1D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9/14(二)新導師研習會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1F">
            <w:pPr>
              <w:ind w:right="-108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09/20-21中秋彈性放假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20">
            <w:pPr>
              <w:ind w:right="-108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21">
            <w:pPr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23">
            <w:pPr>
              <w:ind w:right="-108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09/22(一)開始上課、教師節表揚大會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24">
            <w:pPr>
              <w:ind w:right="-108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25">
            <w:pPr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27">
            <w:pPr>
              <w:ind w:right="-108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09/28(二)教師節停班停課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28">
            <w:pPr>
              <w:ind w:right="-108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29">
            <w:pPr>
              <w:rPr>
                <w:rFonts w:ascii="DFKai-SB" w:cs="DFKai-SB" w:eastAsia="DFKai-SB" w:hAnsi="DFKai-SB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2B">
            <w:pPr>
              <w:ind w:right="-108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09/29(三)轉學生座談會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2C">
            <w:pPr>
              <w:ind w:right="-108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09/29(三)中午轉學生座談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2D">
            <w:pPr>
              <w:rPr>
                <w:rFonts w:ascii="DFKai-SB" w:cs="DFKai-SB" w:eastAsia="DFKai-SB" w:hAnsi="DFKai-SB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ind w:left="-108" w:right="-113" w:firstLine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ind w:right="-108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10/07(四)行政會議+校評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ind w:right="-108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10/07(四)院發會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rPr>
                <w:rFonts w:ascii="DFKai-SB" w:cs="DFKai-SB" w:eastAsia="DFKai-SB" w:hAnsi="DFKai-SB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ind w:right="-108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10/11(一)國慶補假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ind w:right="-108"/>
              <w:rPr>
                <w:rFonts w:ascii="DFKai-SB" w:cs="DFKai-SB" w:eastAsia="DFKai-SB" w:hAnsi="DFKai-SB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jc w:val="right"/>
              <w:rPr>
                <w:rFonts w:ascii="DFKai-SB" w:cs="DFKai-SB" w:eastAsia="DFKai-SB" w:hAnsi="DFKai-SB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10/14(四)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獎補助審查會議+環安衛會議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ind w:right="-108"/>
              <w:rPr>
                <w:rFonts w:ascii="DFKai-SB" w:cs="DFKai-SB" w:eastAsia="DFKai-SB" w:hAnsi="DFKai-SB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jc w:val="right"/>
              <w:rPr>
                <w:rFonts w:ascii="DFKai-SB" w:cs="DFKai-SB" w:eastAsia="DFKai-SB" w:hAnsi="DFKai-SB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10/20(三)下午校課委會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ind w:right="-108"/>
              <w:rPr>
                <w:rFonts w:ascii="DFKai-SB" w:cs="DFKai-SB" w:eastAsia="DFKai-SB" w:hAnsi="DFKai-SB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jc w:val="right"/>
              <w:rPr>
                <w:rFonts w:ascii="DFKai-SB" w:cs="DFKai-SB" w:eastAsia="DFKai-SB" w:hAnsi="DFKai-SB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ind w:right="-108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10/21(四)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特殊教育推行委員會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ind w:right="-108"/>
              <w:rPr>
                <w:rFonts w:ascii="DFKai-SB" w:cs="DFKai-SB" w:eastAsia="DFKai-SB" w:hAnsi="DFKai-SB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rPr>
                <w:rFonts w:ascii="DFKai-SB" w:cs="DFKai-SB" w:eastAsia="DFKai-SB" w:hAnsi="DFKai-SB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fff2cc" w:val="clear"/>
            <w:vAlign w:val="center"/>
          </w:tcPr>
          <w:p w:rsidR="00000000" w:rsidDel="00000000" w:rsidP="00000000" w:rsidRDefault="00000000" w:rsidRPr="00000000" w14:paraId="00000042">
            <w:pPr>
              <w:ind w:left="-108" w:right="-113" w:firstLine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十一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43">
            <w:pPr>
              <w:ind w:right="-108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11/04(四)行政會議+服務學習會議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44">
            <w:pPr>
              <w:ind w:right="-108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11/03(三)院導師會議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45">
            <w:pPr>
              <w:rPr>
                <w:rFonts w:ascii="DFKai-SB" w:cs="DFKai-SB" w:eastAsia="DFKai-SB" w:hAnsi="DFKai-SB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fff2cc" w:val="clear"/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47">
            <w:pPr>
              <w:ind w:right="-454"/>
              <w:rPr>
                <w:rFonts w:ascii="DFKai-SB" w:cs="DFKai-SB" w:eastAsia="DFKai-SB" w:hAnsi="DFKai-SB"/>
                <w:b w:val="1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11/8-13(一-六)期中考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48">
            <w:pPr>
              <w:ind w:right="-108"/>
              <w:rPr>
                <w:rFonts w:ascii="DFKai-SB" w:cs="DFKai-SB" w:eastAsia="DFKai-SB" w:hAnsi="DFKai-SB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49">
            <w:pPr>
              <w:rPr>
                <w:rFonts w:ascii="DFKai-SB" w:cs="DFKai-SB" w:eastAsia="DFKai-SB" w:hAnsi="DFKai-SB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fff2cc" w:val="clear"/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4B">
            <w:pPr>
              <w:ind w:right="-454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11/10(三)全校導師會議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4C">
            <w:pPr>
              <w:ind w:right="-108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11/11(四) 院評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4D">
            <w:pPr>
              <w:rPr>
                <w:rFonts w:ascii="DFKai-SB" w:cs="DFKai-SB" w:eastAsia="DFKai-SB" w:hAnsi="DFKai-SB"/>
                <w:b w:val="1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10/28(四)院評資料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(新聘+升等+延退+休假研究)送院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fff2cc" w:val="clear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4F">
            <w:pPr>
              <w:ind w:right="-454"/>
              <w:rPr>
                <w:rFonts w:ascii="DFKai-SB" w:cs="DFKai-SB" w:eastAsia="DFKai-SB" w:hAnsi="DFKai-SB"/>
                <w:b w:val="1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11/18(四)學務會議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50">
            <w:pPr>
              <w:ind w:right="-108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11/12(五) 院務會議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 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51">
            <w:pPr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10/29(五)院務會議提案送院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fff2cc" w:val="clear"/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53">
            <w:pPr>
              <w:ind w:right="-108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11/25(四)教務會議+校務發展會議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54">
            <w:pPr>
              <w:ind w:right="-108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11/18(四) 院發會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55">
            <w:pPr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11/26(五)輔仁學誌投稿截止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ind w:left="-108" w:right="-113" w:firstLine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十二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ind w:right="-108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12/03(五)校慶感恩慶祝大會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ind w:right="-108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rPr>
                <w:rFonts w:ascii="DFKai-SB" w:cs="DFKai-SB" w:eastAsia="DFKai-SB" w:hAnsi="DFKai-SB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ind w:right="-108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12/04(六)校慶園遊會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ind w:right="-108"/>
              <w:rPr>
                <w:rFonts w:ascii="DFKai-SB" w:cs="DFKai-SB" w:eastAsia="DFKai-SB" w:hAnsi="DFKai-SB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rPr>
                <w:rFonts w:ascii="DFKai-SB" w:cs="DFKai-SB" w:eastAsia="DFKai-SB" w:hAnsi="DFKai-SB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F">
            <w:pPr>
              <w:ind w:right="-108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12/06(一)校慶補假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0">
            <w:pPr>
              <w:ind w:right="-108"/>
              <w:rPr>
                <w:rFonts w:ascii="DFKai-SB" w:cs="DFKai-SB" w:eastAsia="DFKai-SB" w:hAnsi="DFKai-SB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1">
            <w:pPr>
              <w:rPr>
                <w:rFonts w:ascii="DFKai-SB" w:cs="DFKai-SB" w:eastAsia="DFKai-SB" w:hAnsi="DFKai-SB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3">
            <w:pPr>
              <w:ind w:right="-108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12/09(四)行政會議+校評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4">
            <w:pPr>
              <w:ind w:right="-108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5">
            <w:pPr>
              <w:rPr>
                <w:rFonts w:ascii="DFKai-SB" w:cs="DFKai-SB" w:eastAsia="DFKai-SB" w:hAnsi="DFKai-SB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bookmarkStart w:colFirst="0" w:colLast="0" w:name="bookmark=id.gjdgxs" w:id="0"/>
          <w:bookmarkEnd w:id="0"/>
          <w:p w:rsidR="00000000" w:rsidDel="00000000" w:rsidP="00000000" w:rsidRDefault="00000000" w:rsidRPr="00000000" w14:paraId="00000067">
            <w:pPr>
              <w:ind w:right="-108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12/16(四)校產業實習委員會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8">
            <w:pPr>
              <w:ind w:right="-108"/>
              <w:rPr>
                <w:rFonts w:ascii="DFKai-SB" w:cs="DFKai-SB" w:eastAsia="DFKai-SB" w:hAnsi="DFKai-SB"/>
                <w:b w:val="1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12/16(四)院發會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9">
            <w:pPr>
              <w:rPr>
                <w:rFonts w:ascii="DFKai-SB" w:cs="DFKai-SB" w:eastAsia="DFKai-SB" w:hAnsi="DFKai-SB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ind w:right="-108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12/17(五)星光路跑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ind w:right="-108"/>
              <w:rPr>
                <w:rFonts w:ascii="DFKai-SB" w:cs="DFKai-SB" w:eastAsia="DFKai-SB" w:hAnsi="DFKai-SB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F">
            <w:pPr>
              <w:ind w:right="-108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12/23(四)內控會議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0">
            <w:pPr>
              <w:ind w:right="-108"/>
              <w:rPr>
                <w:rFonts w:ascii="DFKai-SB" w:cs="DFKai-SB" w:eastAsia="DFKai-SB" w:hAnsi="DFKai-SB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1">
            <w:pPr>
              <w:rPr>
                <w:rFonts w:ascii="DFKai-SB" w:cs="DFKai-SB" w:eastAsia="DFKai-SB" w:hAnsi="DFKai-SB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3">
            <w:pPr>
              <w:ind w:right="-108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12/30(四)休學截止日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4">
            <w:pPr>
              <w:ind w:right="-108"/>
              <w:rPr>
                <w:rFonts w:ascii="DFKai-SB" w:cs="DFKai-SB" w:eastAsia="DFKai-SB" w:hAnsi="DFKai-SB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5">
            <w:pPr>
              <w:rPr>
                <w:rFonts w:ascii="DFKai-SB" w:cs="DFKai-SB" w:eastAsia="DFKai-SB" w:hAnsi="DFKai-SB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fff2cc" w:val="clear"/>
            <w:vAlign w:val="center"/>
          </w:tcPr>
          <w:p w:rsidR="00000000" w:rsidDel="00000000" w:rsidP="00000000" w:rsidRDefault="00000000" w:rsidRPr="00000000" w14:paraId="00000076">
            <w:pPr>
              <w:ind w:left="-108" w:right="-113" w:firstLine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一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77">
            <w:pPr>
              <w:ind w:right="-108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01/06(四)校務會議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78">
            <w:pPr>
              <w:ind w:right="-108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79">
            <w:pPr>
              <w:rPr>
                <w:rFonts w:ascii="DFKai-SB" w:cs="DFKai-SB" w:eastAsia="DFKai-SB" w:hAnsi="DFKai-SB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fff2cc" w:val="clear"/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7B">
            <w:pPr>
              <w:ind w:right="-108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01/10-15(一-六)期末考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7C">
            <w:pPr>
              <w:ind w:right="-108"/>
              <w:rPr>
                <w:rFonts w:ascii="DFKai-SB" w:cs="DFKai-SB" w:eastAsia="DFKai-SB" w:hAnsi="DFKai-SB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7D">
            <w:pPr>
              <w:rPr>
                <w:rFonts w:ascii="DFKai-SB" w:cs="DFKai-SB" w:eastAsia="DFKai-SB" w:hAnsi="DFKai-SB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fff2cc" w:val="clear"/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7F">
            <w:pPr>
              <w:ind w:right="-108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01/17-22自主學習週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80">
            <w:pPr>
              <w:ind w:right="-108"/>
              <w:rPr>
                <w:rFonts w:ascii="DFKai-SB" w:cs="DFKai-SB" w:eastAsia="DFKai-SB" w:hAnsi="DFKai-SB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81">
            <w:pPr>
              <w:rPr>
                <w:rFonts w:ascii="DFKai-SB" w:cs="DFKai-SB" w:eastAsia="DFKai-SB" w:hAnsi="DFKai-SB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fff2cc" w:val="clear"/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83">
            <w:pPr>
              <w:ind w:right="-108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01/13(四)行政會議+環安衛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84">
            <w:pPr>
              <w:ind w:right="-108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85">
            <w:pPr>
              <w:rPr>
                <w:rFonts w:ascii="DFKai-SB" w:cs="DFKai-SB" w:eastAsia="DFKai-SB" w:hAnsi="DFKai-SB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fff2cc" w:val="clear"/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87">
            <w:pPr>
              <w:ind w:right="-108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01/18(二)教學助理審核委員會議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88">
            <w:pPr>
              <w:tabs>
                <w:tab w:val="left" w:pos="5880"/>
              </w:tabs>
              <w:ind w:right="-108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01/20(四)院評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89">
            <w:pPr>
              <w:rPr>
                <w:rFonts w:ascii="DFKai-SB" w:cs="DFKai-SB" w:eastAsia="DFKai-SB" w:hAnsi="DFKai-SB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fff2cc" w:val="clear"/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8B">
            <w:pPr>
              <w:ind w:right="-108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01/25(二)成績繳交截止日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8C">
            <w:pPr>
              <w:tabs>
                <w:tab w:val="left" w:pos="5880"/>
              </w:tabs>
              <w:ind w:right="-108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8D">
            <w:pPr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fff2cc" w:val="clear"/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8F">
            <w:pPr>
              <w:ind w:right="-108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01/26(三)職員座談會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90">
            <w:pPr>
              <w:tabs>
                <w:tab w:val="left" w:pos="5880"/>
              </w:tabs>
              <w:ind w:right="-108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01/26(三)院發會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91">
            <w:pPr>
              <w:rPr>
                <w:rFonts w:ascii="DFKai-SB" w:cs="DFKai-SB" w:eastAsia="DFKai-SB" w:hAnsi="DFKai-SB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fff2cc" w:val="clear"/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93">
            <w:pPr>
              <w:ind w:right="-108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01/28(五)寒假作息-停班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94">
            <w:pPr>
              <w:tabs>
                <w:tab w:val="left" w:pos="5880"/>
              </w:tabs>
              <w:ind w:right="-108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95">
            <w:pPr>
              <w:rPr>
                <w:rFonts w:ascii="DFKai-SB" w:cs="DFKai-SB" w:eastAsia="DFKai-SB" w:hAnsi="DFKai-SB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ind w:left="-108" w:right="-113" w:firstLine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7">
            <w:pPr>
              <w:ind w:right="-108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1/31-2/7(一-一)除夕+春節+彈性放假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8">
            <w:pPr>
              <w:tabs>
                <w:tab w:val="left" w:pos="5880"/>
              </w:tabs>
              <w:ind w:right="-108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9">
            <w:pPr>
              <w:rPr>
                <w:rFonts w:ascii="DFKai-SB" w:cs="DFKai-SB" w:eastAsia="DFKai-SB" w:hAnsi="DFKai-SB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B">
            <w:pPr>
              <w:ind w:right="-108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02/08(二)新春團拜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C">
            <w:pPr>
              <w:tabs>
                <w:tab w:val="left" w:pos="5880"/>
              </w:tabs>
              <w:ind w:right="-108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D">
            <w:pPr>
              <w:rPr>
                <w:rFonts w:ascii="DFKai-SB" w:cs="DFKai-SB" w:eastAsia="DFKai-SB" w:hAnsi="DFKai-SB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F">
            <w:pPr>
              <w:ind w:right="-108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02/11(五)寒假作息-停班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0">
            <w:pPr>
              <w:tabs>
                <w:tab w:val="left" w:pos="5880"/>
              </w:tabs>
              <w:ind w:right="-108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1">
            <w:pPr>
              <w:rPr>
                <w:rFonts w:ascii="DFKai-SB" w:cs="DFKai-SB" w:eastAsia="DFKai-SB" w:hAnsi="DFKai-SB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3">
            <w:pPr>
              <w:ind w:right="-108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02/15(二)教務工作協調會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4">
            <w:pPr>
              <w:tabs>
                <w:tab w:val="left" w:pos="5880"/>
              </w:tabs>
              <w:ind w:right="-108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5">
            <w:pPr>
              <w:rPr>
                <w:rFonts w:ascii="DFKai-SB" w:cs="DFKai-SB" w:eastAsia="DFKai-SB" w:hAnsi="DFKai-SB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7">
            <w:pPr>
              <w:ind w:right="-108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02/21(ㄧ)上課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8">
            <w:pPr>
              <w:tabs>
                <w:tab w:val="left" w:pos="5880"/>
              </w:tabs>
              <w:ind w:right="-108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9">
            <w:pPr>
              <w:rPr>
                <w:rFonts w:ascii="DFKai-SB" w:cs="DFKai-SB" w:eastAsia="DFKai-SB" w:hAnsi="DFKai-SB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A">
      <w:pPr>
        <w:tabs>
          <w:tab w:val="left" w:pos="5880"/>
        </w:tabs>
        <w:ind w:left="540" w:right="-454" w:hanging="360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tabs>
          <w:tab w:val="left" w:pos="5880"/>
        </w:tabs>
        <w:ind w:left="540" w:right="-454" w:hanging="360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校評時程</w:t>
      </w:r>
    </w:p>
    <w:tbl>
      <w:tblPr>
        <w:tblStyle w:val="Table2"/>
        <w:tblW w:w="10207.0" w:type="dxa"/>
        <w:jc w:val="left"/>
        <w:tblInd w:w="-855.9999999999999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9"/>
        <w:gridCol w:w="2693"/>
        <w:gridCol w:w="2410"/>
        <w:gridCol w:w="2835"/>
        <w:tblGridChange w:id="0">
          <w:tblGrid>
            <w:gridCol w:w="2269"/>
            <w:gridCol w:w="2693"/>
            <w:gridCol w:w="2410"/>
            <w:gridCol w:w="283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C">
            <w:pPr>
              <w:tabs>
                <w:tab w:val="left" w:pos="5880"/>
              </w:tabs>
              <w:ind w:right="-108"/>
              <w:jc w:val="center"/>
              <w:rPr>
                <w:rFonts w:ascii="DFKai-SB" w:cs="DFKai-SB" w:eastAsia="DFKai-SB" w:hAnsi="DFKai-SB"/>
                <w:b w:val="1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110下新聘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tabs>
                <w:tab w:val="left" w:pos="5880"/>
              </w:tabs>
              <w:jc w:val="center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111上升等</w:t>
            </w:r>
          </w:p>
          <w:p w:rsidR="00000000" w:rsidDel="00000000" w:rsidP="00000000" w:rsidRDefault="00000000" w:rsidRPr="00000000" w14:paraId="000000AE">
            <w:pPr>
              <w:tabs>
                <w:tab w:val="left" w:pos="5880"/>
              </w:tabs>
              <w:jc w:val="center"/>
              <w:rPr>
                <w:rFonts w:ascii="DFKai-SB" w:cs="DFKai-SB" w:eastAsia="DFKai-SB" w:hAnsi="DFKai-SB"/>
                <w:b w:val="1"/>
                <w:color w:val="ff0000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(含延退+休假研究)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tabs>
                <w:tab w:val="left" w:pos="5880"/>
              </w:tabs>
              <w:ind w:right="-454"/>
              <w:jc w:val="center"/>
              <w:rPr>
                <w:rFonts w:ascii="DFKai-SB" w:cs="DFKai-SB" w:eastAsia="DFKai-SB" w:hAnsi="DFKai-SB"/>
                <w:b w:val="1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110教師評鑑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tabs>
                <w:tab w:val="left" w:pos="5880"/>
              </w:tabs>
              <w:ind w:right="-454"/>
              <w:jc w:val="center"/>
              <w:rPr>
                <w:rFonts w:ascii="DFKai-SB" w:cs="DFKai-SB" w:eastAsia="DFKai-SB" w:hAnsi="DFKai-SB"/>
                <w:b w:val="1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111上新改聘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1">
            <w:pPr>
              <w:tabs>
                <w:tab w:val="left" w:pos="5880"/>
              </w:tabs>
              <w:ind w:right="-454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110.10.28資料送院</w:t>
            </w:r>
          </w:p>
          <w:p w:rsidR="00000000" w:rsidDel="00000000" w:rsidP="00000000" w:rsidRDefault="00000000" w:rsidRPr="00000000" w14:paraId="000000B2">
            <w:pPr>
              <w:tabs>
                <w:tab w:val="left" w:pos="5880"/>
              </w:tabs>
              <w:ind w:right="-454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110.11.11院評</w:t>
            </w:r>
          </w:p>
          <w:p w:rsidR="00000000" w:rsidDel="00000000" w:rsidP="00000000" w:rsidRDefault="00000000" w:rsidRPr="00000000" w14:paraId="000000B3">
            <w:pPr>
              <w:tabs>
                <w:tab w:val="left" w:pos="5880"/>
              </w:tabs>
              <w:ind w:right="-454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110.11.12資料送校</w:t>
            </w:r>
          </w:p>
          <w:p w:rsidR="00000000" w:rsidDel="00000000" w:rsidP="00000000" w:rsidRDefault="00000000" w:rsidRPr="00000000" w14:paraId="000000B4">
            <w:pPr>
              <w:tabs>
                <w:tab w:val="left" w:pos="5880"/>
              </w:tabs>
              <w:ind w:right="-454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110.12.9校評</w:t>
            </w:r>
          </w:p>
        </w:tc>
        <w:tc>
          <w:tcPr/>
          <w:p w:rsidR="00000000" w:rsidDel="00000000" w:rsidP="00000000" w:rsidRDefault="00000000" w:rsidRPr="00000000" w14:paraId="000000B5">
            <w:pPr>
              <w:tabs>
                <w:tab w:val="left" w:pos="5880"/>
              </w:tabs>
              <w:ind w:right="-454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110.10.28資料送院</w:t>
            </w:r>
          </w:p>
          <w:p w:rsidR="00000000" w:rsidDel="00000000" w:rsidP="00000000" w:rsidRDefault="00000000" w:rsidRPr="00000000" w14:paraId="000000B6">
            <w:pPr>
              <w:tabs>
                <w:tab w:val="left" w:pos="5880"/>
              </w:tabs>
              <w:ind w:right="-454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110.11.11院評綜合審</w:t>
            </w:r>
          </w:p>
          <w:p w:rsidR="00000000" w:rsidDel="00000000" w:rsidP="00000000" w:rsidRDefault="00000000" w:rsidRPr="00000000" w14:paraId="000000B7">
            <w:pPr>
              <w:tabs>
                <w:tab w:val="left" w:pos="5880"/>
              </w:tabs>
              <w:ind w:right="-454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110.1.20院評複審</w:t>
            </w:r>
          </w:p>
          <w:p w:rsidR="00000000" w:rsidDel="00000000" w:rsidP="00000000" w:rsidRDefault="00000000" w:rsidRPr="00000000" w14:paraId="000000B8">
            <w:pPr>
              <w:tabs>
                <w:tab w:val="left" w:pos="5880"/>
              </w:tabs>
              <w:ind w:right="-454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111.2.11資料送校</w:t>
            </w:r>
          </w:p>
          <w:p w:rsidR="00000000" w:rsidDel="00000000" w:rsidP="00000000" w:rsidRDefault="00000000" w:rsidRPr="00000000" w14:paraId="000000B9">
            <w:pPr>
              <w:tabs>
                <w:tab w:val="left" w:pos="5880"/>
              </w:tabs>
              <w:ind w:right="-454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111.3.10校評綜合審查</w:t>
            </w:r>
          </w:p>
          <w:p w:rsidR="00000000" w:rsidDel="00000000" w:rsidP="00000000" w:rsidRDefault="00000000" w:rsidRPr="00000000" w14:paraId="000000BA">
            <w:pPr>
              <w:tabs>
                <w:tab w:val="left" w:pos="5880"/>
              </w:tabs>
              <w:ind w:right="-454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111.6.16校評決審</w:t>
            </w:r>
          </w:p>
        </w:tc>
        <w:tc>
          <w:tcPr/>
          <w:p w:rsidR="00000000" w:rsidDel="00000000" w:rsidP="00000000" w:rsidRDefault="00000000" w:rsidRPr="00000000" w14:paraId="000000BB">
            <w:pPr>
              <w:tabs>
                <w:tab w:val="left" w:pos="5880"/>
              </w:tabs>
              <w:ind w:right="-111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110.3.10院評(預訂)</w:t>
            </w:r>
          </w:p>
          <w:p w:rsidR="00000000" w:rsidDel="00000000" w:rsidP="00000000" w:rsidRDefault="00000000" w:rsidRPr="00000000" w14:paraId="000000BC">
            <w:pPr>
              <w:tabs>
                <w:tab w:val="left" w:pos="5880"/>
              </w:tabs>
              <w:ind w:right="-111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111.3.31資料送校</w:t>
            </w:r>
          </w:p>
          <w:p w:rsidR="00000000" w:rsidDel="00000000" w:rsidP="00000000" w:rsidRDefault="00000000" w:rsidRPr="00000000" w14:paraId="000000BD">
            <w:pPr>
              <w:tabs>
                <w:tab w:val="left" w:pos="5880"/>
              </w:tabs>
              <w:ind w:right="-111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111.5.05校評</w:t>
            </w:r>
          </w:p>
        </w:tc>
        <w:tc>
          <w:tcPr/>
          <w:p w:rsidR="00000000" w:rsidDel="00000000" w:rsidP="00000000" w:rsidRDefault="00000000" w:rsidRPr="00000000" w14:paraId="000000BE">
            <w:pPr>
              <w:tabs>
                <w:tab w:val="left" w:pos="5880"/>
              </w:tabs>
              <w:ind w:right="-111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110.4.28資料送院(預訂)</w:t>
            </w:r>
          </w:p>
          <w:p w:rsidR="00000000" w:rsidDel="00000000" w:rsidP="00000000" w:rsidRDefault="00000000" w:rsidRPr="00000000" w14:paraId="000000BF">
            <w:pPr>
              <w:tabs>
                <w:tab w:val="left" w:pos="5880"/>
              </w:tabs>
              <w:ind w:right="-454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110.5.12院評(預訂)</w:t>
            </w:r>
          </w:p>
          <w:p w:rsidR="00000000" w:rsidDel="00000000" w:rsidP="00000000" w:rsidRDefault="00000000" w:rsidRPr="00000000" w14:paraId="000000C0">
            <w:pPr>
              <w:tabs>
                <w:tab w:val="left" w:pos="5880"/>
              </w:tabs>
              <w:ind w:right="-454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111.5.16資料送校</w:t>
            </w:r>
          </w:p>
          <w:p w:rsidR="00000000" w:rsidDel="00000000" w:rsidP="00000000" w:rsidRDefault="00000000" w:rsidRPr="00000000" w14:paraId="000000C1">
            <w:pPr>
              <w:tabs>
                <w:tab w:val="left" w:pos="5880"/>
              </w:tabs>
              <w:ind w:right="-454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111.6.16校評</w:t>
            </w:r>
          </w:p>
        </w:tc>
      </w:tr>
    </w:tbl>
    <w:p w:rsidR="00000000" w:rsidDel="00000000" w:rsidP="00000000" w:rsidRDefault="00000000" w:rsidRPr="00000000" w14:paraId="000000C2">
      <w:pPr>
        <w:tabs>
          <w:tab w:val="left" w:pos="5880"/>
        </w:tabs>
        <w:ind w:left="540" w:right="-454" w:hanging="360"/>
        <w:rPr>
          <w:rFonts w:ascii="DFKai-SB" w:cs="DFKai-SB" w:eastAsia="DFKai-SB" w:hAnsi="DFKai-SB"/>
          <w:color w:val="000000"/>
          <w:highlight w:val="cy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993" w:top="426" w:left="1440" w:right="1469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DFKai-SB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880B1B"/>
    <w:pPr>
      <w:widowControl w:val="0"/>
    </w:pPr>
    <w:rPr>
      <w:rFonts w:ascii="Times New Roman" w:cs="Times New Roman" w:eastAsia="新細明體" w:hAnsi="Times New Roman"/>
      <w:szCs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880B1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header"/>
    <w:basedOn w:val="a"/>
    <w:link w:val="a5"/>
    <w:uiPriority w:val="99"/>
    <w:unhideWhenUsed w:val="1"/>
    <w:rsid w:val="001574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 w:customStyle="1">
    <w:name w:val="頁首 字元"/>
    <w:basedOn w:val="a0"/>
    <w:link w:val="a4"/>
    <w:uiPriority w:val="99"/>
    <w:rsid w:val="001574A7"/>
    <w:rPr>
      <w:rFonts w:ascii="Times New Roman" w:cs="Times New Roman" w:eastAsia="新細明體" w:hAnsi="Times New Roman"/>
      <w:sz w:val="20"/>
      <w:szCs w:val="20"/>
    </w:rPr>
  </w:style>
  <w:style w:type="paragraph" w:styleId="a6">
    <w:name w:val="footer"/>
    <w:basedOn w:val="a"/>
    <w:link w:val="a7"/>
    <w:uiPriority w:val="99"/>
    <w:unhideWhenUsed w:val="1"/>
    <w:rsid w:val="001574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 w:customStyle="1">
    <w:name w:val="頁尾 字元"/>
    <w:basedOn w:val="a0"/>
    <w:link w:val="a6"/>
    <w:uiPriority w:val="99"/>
    <w:rsid w:val="001574A7"/>
    <w:rPr>
      <w:rFonts w:ascii="Times New Roman" w:cs="Times New Roman" w:eastAsia="新細明體" w:hAnsi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 w:val="1"/>
    <w:unhideWhenUsed w:val="1"/>
    <w:rsid w:val="00D07FA0"/>
    <w:rPr>
      <w:rFonts w:asciiTheme="majorHAnsi" w:cstheme="majorBidi" w:eastAsiaTheme="majorEastAsia" w:hAnsiTheme="majorHAnsi"/>
      <w:sz w:val="18"/>
      <w:szCs w:val="18"/>
    </w:rPr>
  </w:style>
  <w:style w:type="character" w:styleId="a9" w:customStyle="1">
    <w:name w:val="註解方塊文字 字元"/>
    <w:basedOn w:val="a0"/>
    <w:link w:val="a8"/>
    <w:uiPriority w:val="99"/>
    <w:semiHidden w:val="1"/>
    <w:rsid w:val="00D07FA0"/>
    <w:rPr>
      <w:rFonts w:asciiTheme="majorHAnsi" w:cstheme="majorBidi" w:eastAsiaTheme="majorEastAsia" w:hAnsiTheme="majorHAns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PivQKqFAIEmwHg/LngkRYMhoYQ==">AMUW2mW7WEH3UZ6OQ8+8zuEEuXZ2C1Gap70iLPi2GhCU7faXPUX6MunQHR7DqSgyUB/60Ts1TtNcDxruPuPShLzxSNxxbj7BuuuBQMJlhgNuDXsA+u9XGxn+zjROdBQgMCuXJvWVcIvI5+UScIp07nQPw0WpgB0IIA==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2021-07-15T07:16:00Z</dcterms:created>
  <dc:creator>李佳倫</dc:creator>
</cp:coreProperties>
</file>